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2308" w14:textId="77777777" w:rsidR="008123C1" w:rsidRPr="007A52D6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0B7C4980" w14:textId="548E6CFF" w:rsidR="00DA47F2" w:rsidRDefault="00DD30A6" w:rsidP="00384984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DECOUVRIR LES NOMBRES</w:t>
      </w:r>
    </w:p>
    <w:p w14:paraId="2C44CDFB" w14:textId="77777777" w:rsidR="00A773CB" w:rsidRPr="00384984" w:rsidRDefault="00A773CB" w:rsidP="00A773CB">
      <w:pPr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bookmarkStart w:id="0" w:name="_GoBack"/>
      <w:bookmarkEnd w:id="0"/>
    </w:p>
    <w:tbl>
      <w:tblPr>
        <w:tblStyle w:val="Grilledutableau"/>
        <w:tblW w:w="11153" w:type="dxa"/>
        <w:jc w:val="center"/>
        <w:tblLook w:val="04A0" w:firstRow="1" w:lastRow="0" w:firstColumn="1" w:lastColumn="0" w:noHBand="0" w:noVBand="1"/>
      </w:tblPr>
      <w:tblGrid>
        <w:gridCol w:w="1034"/>
        <w:gridCol w:w="3119"/>
        <w:gridCol w:w="3402"/>
        <w:gridCol w:w="3598"/>
      </w:tblGrid>
      <w:tr w:rsidR="00263639" w:rsidRPr="007A52D6" w14:paraId="0D3449DA" w14:textId="77777777" w:rsidTr="00A773CB">
        <w:trPr>
          <w:trHeight w:val="70"/>
          <w:jc w:val="center"/>
        </w:trPr>
        <w:tc>
          <w:tcPr>
            <w:tcW w:w="1034" w:type="dxa"/>
          </w:tcPr>
          <w:p w14:paraId="3A1C7A88" w14:textId="77777777" w:rsidR="008123C1" w:rsidRPr="007A52D6" w:rsidRDefault="008123C1" w:rsidP="008123C1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719594BC" w14:textId="7CC407E5" w:rsidR="008123C1" w:rsidRPr="007A52D6" w:rsidRDefault="00377B0C" w:rsidP="008123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Avant 4 ans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277EEA1" w14:textId="2209E511" w:rsidR="008123C1" w:rsidRPr="007A52D6" w:rsidRDefault="001B2BCC" w:rsidP="008123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 xml:space="preserve"> A partir de 4 ans</w:t>
            </w:r>
          </w:p>
        </w:tc>
        <w:tc>
          <w:tcPr>
            <w:tcW w:w="3598" w:type="dxa"/>
            <w:shd w:val="clear" w:color="auto" w:fill="E2EFD9" w:themeFill="accent6" w:themeFillTint="33"/>
            <w:vAlign w:val="center"/>
          </w:tcPr>
          <w:p w14:paraId="1E0A538F" w14:textId="7D5799F1" w:rsidR="008123C1" w:rsidRPr="007A52D6" w:rsidRDefault="001B2BCC" w:rsidP="008123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 partir de 5 ans</w:t>
            </w:r>
          </w:p>
        </w:tc>
      </w:tr>
      <w:tr w:rsidR="00C52880" w:rsidRPr="007A52D6" w14:paraId="62BD4694" w14:textId="77777777" w:rsidTr="00A773CB">
        <w:trPr>
          <w:cantSplit/>
          <w:trHeight w:val="11700"/>
          <w:jc w:val="center"/>
        </w:trPr>
        <w:tc>
          <w:tcPr>
            <w:tcW w:w="1034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14:paraId="2A01ECD0" w14:textId="12F5D028" w:rsidR="00C52880" w:rsidRPr="007A52D6" w:rsidRDefault="00C52880" w:rsidP="00A773CB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Exprimer une quantité par un nombre</w:t>
            </w:r>
          </w:p>
        </w:tc>
        <w:tc>
          <w:tcPr>
            <w:tcW w:w="3119" w:type="dxa"/>
          </w:tcPr>
          <w:p w14:paraId="124BF081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Comprendre qu’une quantité d’objets ne dépend ni de la nature de ces objets ni de leur organisation spatiale.</w:t>
            </w:r>
          </w:p>
          <w:p w14:paraId="1534ABEE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Comprendre que :</w:t>
            </w:r>
          </w:p>
          <w:p w14:paraId="09D1D43F" w14:textId="77777777" w:rsidR="00C52880" w:rsidRDefault="00C52880" w:rsidP="00316D96">
            <w:pPr>
              <w:numPr>
                <w:ilvl w:val="1"/>
                <w:numId w:val="2"/>
              </w:numPr>
              <w:tabs>
                <w:tab w:val="clear" w:pos="1080"/>
                <w:tab w:val="num" w:pos="460"/>
              </w:tabs>
              <w:spacing w:line="276" w:lineRule="auto"/>
              <w:ind w:left="460" w:hanging="283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si</w:t>
            </w:r>
            <w:proofErr w:type="gramEnd"/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 xml:space="preserve"> on ajoute un objet à une collection, le nombre qui désigne sa quantité est le suivant dans la suite orale des noms des nombres ;</w:t>
            </w:r>
          </w:p>
          <w:p w14:paraId="3E21F48B" w14:textId="667DF94C" w:rsidR="00C52880" w:rsidRPr="00384984" w:rsidRDefault="00C52880" w:rsidP="00316D96">
            <w:pPr>
              <w:numPr>
                <w:ilvl w:val="1"/>
                <w:numId w:val="2"/>
              </w:numPr>
              <w:tabs>
                <w:tab w:val="clear" w:pos="1080"/>
                <w:tab w:val="num" w:pos="460"/>
              </w:tabs>
              <w:spacing w:line="276" w:lineRule="auto"/>
              <w:ind w:left="460" w:hanging="283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384984">
              <w:rPr>
                <w:rFonts w:asciiTheme="majorHAnsi" w:eastAsia="Times New Roman" w:hAnsiTheme="majorHAnsi" w:cstheme="majorHAnsi"/>
                <w:lang w:eastAsia="fr-FR"/>
              </w:rPr>
              <w:t>dans</w:t>
            </w:r>
            <w:proofErr w:type="gramEnd"/>
            <w:r w:rsidRPr="00384984">
              <w:rPr>
                <w:rFonts w:asciiTheme="majorHAnsi" w:eastAsia="Times New Roman" w:hAnsiTheme="majorHAnsi" w:cstheme="majorHAnsi"/>
                <w:lang w:eastAsia="fr-FR"/>
              </w:rPr>
              <w:t xml:space="preserve"> la suite orale des noms des nombres, chaque nombre s’obtient en ajoutant un au nombre précédent.</w:t>
            </w:r>
          </w:p>
          <w:p w14:paraId="1E6A639C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Dénombrer une collection d’objets (jusqu’à trois, voire quatre).</w:t>
            </w:r>
          </w:p>
          <w:p w14:paraId="27586637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Constituer une collection (jusqu’à trois, voire quatre objets) d’un cardinal donné.</w:t>
            </w:r>
          </w:p>
          <w:p w14:paraId="1CD3239E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Comparer des quantités.</w:t>
            </w:r>
          </w:p>
          <w:p w14:paraId="629D37CB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Composer et décomposer des nombres (deux, trois, voire quatre).</w:t>
            </w:r>
          </w:p>
          <w:p w14:paraId="71AE1E58" w14:textId="4C24C1ED" w:rsidR="00C52880" w:rsidRPr="007A52D6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Manipuler et verbaliser des compositions et des décompositions de nombres. Cela permet d’installer le fait que, dans une composition, l’ordre ne compte pas ; ces compositions et décompositions permettent de dénombrer plus efficacement que par le comptage un à un.</w:t>
            </w:r>
          </w:p>
        </w:tc>
        <w:tc>
          <w:tcPr>
            <w:tcW w:w="3402" w:type="dxa"/>
          </w:tcPr>
          <w:p w14:paraId="6FD66B77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0430CE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Poursuivre la compréhension qu’une quantité d’objets ne dépend ni de leur nature ni de leur organisation spatiale.</w:t>
            </w:r>
          </w:p>
          <w:p w14:paraId="1030B5F4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0430CE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Poursuivre la compréhension des faits suivants :</w:t>
            </w:r>
          </w:p>
          <w:p w14:paraId="3515FBC3" w14:textId="77777777" w:rsidR="00C52880" w:rsidRDefault="00C52880" w:rsidP="00316D96">
            <w:pPr>
              <w:numPr>
                <w:ilvl w:val="1"/>
                <w:numId w:val="2"/>
              </w:numPr>
              <w:tabs>
                <w:tab w:val="clear" w:pos="1080"/>
                <w:tab w:val="num" w:pos="460"/>
              </w:tabs>
              <w:spacing w:line="276" w:lineRule="auto"/>
              <w:ind w:left="460" w:hanging="283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si</w:t>
            </w:r>
            <w:proofErr w:type="gramEnd"/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 xml:space="preserve"> on ajoute un objet à une collection, le nombre qui désigne sa quantité est le suivant dans la suite orale des noms des nombres ;</w:t>
            </w:r>
          </w:p>
          <w:p w14:paraId="27683372" w14:textId="77777777" w:rsidR="00C52880" w:rsidRPr="00384984" w:rsidRDefault="00C52880" w:rsidP="00316D96">
            <w:pPr>
              <w:numPr>
                <w:ilvl w:val="1"/>
                <w:numId w:val="2"/>
              </w:numPr>
              <w:tabs>
                <w:tab w:val="clear" w:pos="1080"/>
                <w:tab w:val="num" w:pos="460"/>
              </w:tabs>
              <w:spacing w:line="276" w:lineRule="auto"/>
              <w:ind w:left="460" w:hanging="283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384984">
              <w:rPr>
                <w:rFonts w:asciiTheme="majorHAnsi" w:eastAsia="Times New Roman" w:hAnsiTheme="majorHAnsi" w:cstheme="majorHAnsi"/>
                <w:lang w:eastAsia="fr-FR"/>
              </w:rPr>
              <w:t>dans</w:t>
            </w:r>
            <w:proofErr w:type="gramEnd"/>
            <w:r w:rsidRPr="00384984">
              <w:rPr>
                <w:rFonts w:asciiTheme="majorHAnsi" w:eastAsia="Times New Roman" w:hAnsiTheme="majorHAnsi" w:cstheme="majorHAnsi"/>
                <w:lang w:eastAsia="fr-FR"/>
              </w:rPr>
              <w:t xml:space="preserve"> la suite orale des noms des nombres, chaque nombre s’obtient en ajoutant un au nombre précédent.</w:t>
            </w:r>
          </w:p>
          <w:p w14:paraId="3BD9586A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0430CE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Parcourir une collection en passant une et une seule fois par chacun de ses éléments.</w:t>
            </w:r>
          </w:p>
          <w:p w14:paraId="62ACFCA0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B03B40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Dénombrer une collection d’objets (jusqu’à six).</w:t>
            </w:r>
          </w:p>
          <w:p w14:paraId="0707B27B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B03B40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Constituer une collection d’un cardinal donné (jusqu’à six objets).</w:t>
            </w:r>
          </w:p>
          <w:p w14:paraId="20966C47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B03B40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Comparer des quantités.</w:t>
            </w:r>
          </w:p>
          <w:p w14:paraId="5D06B4F9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B03B40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Composer et décomposer des nombres inférieurs ou égaux à six.</w:t>
            </w:r>
          </w:p>
          <w:p w14:paraId="26CC3729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B03B40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Manipuler et verbaliser des compositions et des décompositions de nombres. Cela permet d’installer le fait que, dans une composition, l’ordre ne compte pas ; ces compositions et décompositions permettent de dénombrer plus efficacement que par le comptage un à un.</w:t>
            </w:r>
          </w:p>
          <w:p w14:paraId="6CDDB46D" w14:textId="1DDF29A3" w:rsidR="00C52880" w:rsidRP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541A11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Associer une quantité, le nom d’un nombre et une écriture chiffrée.</w:t>
            </w:r>
          </w:p>
        </w:tc>
        <w:tc>
          <w:tcPr>
            <w:tcW w:w="3598" w:type="dxa"/>
          </w:tcPr>
          <w:p w14:paraId="4399B181" w14:textId="77777777" w:rsidR="00C52880" w:rsidRPr="00AE1D69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541A11">
              <w:rPr>
                <w:rFonts w:asciiTheme="majorHAnsi" w:eastAsia="Times New Roman" w:hAnsiTheme="majorHAnsi" w:cstheme="majorHAnsi"/>
                <w:color w:val="000000"/>
                <w:szCs w:val="24"/>
                <w:lang w:eastAsia="fr-FR"/>
              </w:rPr>
              <w:t>Poursuivre la compréhension qu’une quantité d’objets ne dépend ni de la nature de ces objets ni de leur organisation spatiale.</w:t>
            </w:r>
          </w:p>
          <w:p w14:paraId="78182337" w14:textId="06B675F0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1D69">
              <w:rPr>
                <w:rFonts w:asciiTheme="majorHAnsi" w:hAnsiTheme="majorHAnsi" w:cstheme="majorHAnsi"/>
              </w:rPr>
              <w:t>Poursuivre la compréhension des faits suivants :</w:t>
            </w:r>
          </w:p>
          <w:p w14:paraId="3C8CB0F2" w14:textId="77777777" w:rsidR="00C52880" w:rsidRDefault="00C52880" w:rsidP="00316D96">
            <w:pPr>
              <w:numPr>
                <w:ilvl w:val="1"/>
                <w:numId w:val="2"/>
              </w:numPr>
              <w:tabs>
                <w:tab w:val="clear" w:pos="1080"/>
                <w:tab w:val="num" w:pos="460"/>
              </w:tabs>
              <w:spacing w:line="276" w:lineRule="auto"/>
              <w:ind w:left="460" w:hanging="283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si</w:t>
            </w:r>
            <w:proofErr w:type="gramEnd"/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 xml:space="preserve"> on ajoute un objet à une collection, le nombre qui désigne sa quantité est le suivant dans la suite orale des noms des nombres ;</w:t>
            </w:r>
          </w:p>
          <w:p w14:paraId="7C6D0236" w14:textId="77777777" w:rsidR="00C52880" w:rsidRPr="00384984" w:rsidRDefault="00C52880" w:rsidP="00316D96">
            <w:pPr>
              <w:numPr>
                <w:ilvl w:val="1"/>
                <w:numId w:val="2"/>
              </w:numPr>
              <w:tabs>
                <w:tab w:val="clear" w:pos="1080"/>
                <w:tab w:val="num" w:pos="460"/>
              </w:tabs>
              <w:spacing w:line="276" w:lineRule="auto"/>
              <w:ind w:left="460" w:hanging="283"/>
              <w:rPr>
                <w:rFonts w:asciiTheme="majorHAnsi" w:eastAsia="Times New Roman" w:hAnsiTheme="majorHAnsi" w:cstheme="majorHAnsi"/>
                <w:lang w:eastAsia="fr-FR"/>
              </w:rPr>
            </w:pPr>
            <w:proofErr w:type="gramStart"/>
            <w:r w:rsidRPr="00384984">
              <w:rPr>
                <w:rFonts w:asciiTheme="majorHAnsi" w:eastAsia="Times New Roman" w:hAnsiTheme="majorHAnsi" w:cstheme="majorHAnsi"/>
                <w:lang w:eastAsia="fr-FR"/>
              </w:rPr>
              <w:t>dans</w:t>
            </w:r>
            <w:proofErr w:type="gramEnd"/>
            <w:r w:rsidRPr="00384984">
              <w:rPr>
                <w:rFonts w:asciiTheme="majorHAnsi" w:eastAsia="Times New Roman" w:hAnsiTheme="majorHAnsi" w:cstheme="majorHAnsi"/>
                <w:lang w:eastAsia="fr-FR"/>
              </w:rPr>
              <w:t xml:space="preserve"> la suite orale des noms des nombres, chaque nombre s’obtient en ajoutant un au nombre précédent.</w:t>
            </w:r>
          </w:p>
          <w:p w14:paraId="605FB7DA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5424">
              <w:rPr>
                <w:rFonts w:asciiTheme="majorHAnsi" w:hAnsiTheme="majorHAnsi" w:cstheme="majorHAnsi"/>
              </w:rPr>
              <w:t>Poursuivre les stratégies de parcours d’une collection en passant une et une seule fois par chacun de ses éléments.</w:t>
            </w:r>
          </w:p>
          <w:p w14:paraId="7F7F5C6F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5424">
              <w:rPr>
                <w:rFonts w:asciiTheme="majorHAnsi" w:hAnsiTheme="majorHAnsi" w:cstheme="majorHAnsi"/>
              </w:rPr>
              <w:t>Dénombrer une collection d’objets (jusqu’à dix, voire au-delà).</w:t>
            </w:r>
          </w:p>
          <w:p w14:paraId="72924464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5424">
              <w:rPr>
                <w:rFonts w:asciiTheme="majorHAnsi" w:hAnsiTheme="majorHAnsi" w:cstheme="majorHAnsi"/>
              </w:rPr>
              <w:t>Constituer une collection d’un cardinal donné (jusqu’à dix, voire au-delà).</w:t>
            </w:r>
          </w:p>
          <w:p w14:paraId="7275EACC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5424">
              <w:rPr>
                <w:rFonts w:asciiTheme="majorHAnsi" w:hAnsiTheme="majorHAnsi" w:cstheme="majorHAnsi"/>
              </w:rPr>
              <w:t>Comparer des quantités.</w:t>
            </w:r>
          </w:p>
          <w:p w14:paraId="052ECF27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5424">
              <w:rPr>
                <w:rFonts w:asciiTheme="majorHAnsi" w:hAnsiTheme="majorHAnsi" w:cstheme="majorHAnsi"/>
              </w:rPr>
              <w:t>Composer et décomposer des nombres inférieurs ou égaux à dix, voire au-delà.</w:t>
            </w:r>
          </w:p>
          <w:p w14:paraId="2C7157CB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AE5424">
              <w:rPr>
                <w:rFonts w:asciiTheme="majorHAnsi" w:hAnsiTheme="majorHAnsi" w:cstheme="majorHAnsi"/>
              </w:rPr>
              <w:t>Manipuler et verbaliser des compositions et des décompositions de nombres. Cela permet d’installer le fait que, dans une composition, l’ordre ne compte pas.</w:t>
            </w:r>
          </w:p>
          <w:p w14:paraId="04A255AB" w14:textId="671F587B" w:rsidR="00C52880" w:rsidRP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proofErr w:type="spellStart"/>
            <w:r w:rsidRPr="00AE5424">
              <w:rPr>
                <w:rFonts w:asciiTheme="majorHAnsi" w:hAnsiTheme="majorHAnsi" w:cstheme="majorHAnsi"/>
              </w:rPr>
              <w:t>Surcompter</w:t>
            </w:r>
            <w:proofErr w:type="spellEnd"/>
            <w:r w:rsidRPr="00AE5424">
              <w:rPr>
                <w:rFonts w:asciiTheme="majorHAnsi" w:hAnsiTheme="majorHAnsi" w:cstheme="majorHAnsi"/>
              </w:rPr>
              <w:t xml:space="preserve"> (c’est-à-dire compter </w:t>
            </w:r>
            <w:proofErr w:type="gramStart"/>
            <w:r w:rsidRPr="00AE5424">
              <w:rPr>
                <w:rFonts w:asciiTheme="majorHAnsi" w:hAnsiTheme="majorHAnsi" w:cstheme="majorHAnsi"/>
              </w:rPr>
              <w:t>de un</w:t>
            </w:r>
            <w:proofErr w:type="gramEnd"/>
            <w:r w:rsidRPr="00AE5424">
              <w:rPr>
                <w:rFonts w:asciiTheme="majorHAnsi" w:hAnsiTheme="majorHAnsi" w:cstheme="majorHAnsi"/>
              </w:rPr>
              <w:t xml:space="preserve"> en un à partir d’un nombre donné).</w:t>
            </w:r>
            <w:r w:rsidRPr="00C5288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52880" w:rsidRPr="007A52D6" w14:paraId="12501A36" w14:textId="77777777" w:rsidTr="00A773CB">
        <w:trPr>
          <w:cantSplit/>
          <w:trHeight w:val="1364"/>
          <w:jc w:val="center"/>
        </w:trPr>
        <w:tc>
          <w:tcPr>
            <w:tcW w:w="1034" w:type="dxa"/>
            <w:vMerge/>
            <w:shd w:val="clear" w:color="auto" w:fill="D9E2F3" w:themeFill="accent5" w:themeFillTint="33"/>
            <w:textDirection w:val="btLr"/>
          </w:tcPr>
          <w:p w14:paraId="0672C729" w14:textId="77777777" w:rsidR="00C52880" w:rsidRDefault="00C52880" w:rsidP="00B95360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3119" w:type="dxa"/>
          </w:tcPr>
          <w:p w14:paraId="36BA4F8B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Associer une quantité, le nom d’un nombre et une écriture chiffrée.</w:t>
            </w:r>
          </w:p>
          <w:p w14:paraId="7C4F258A" w14:textId="77777777" w:rsidR="00C52880" w:rsidRPr="00AE1D69" w:rsidRDefault="00C52880" w:rsidP="00316D96">
            <w:pPr>
              <w:numPr>
                <w:ilvl w:val="0"/>
                <w:numId w:val="2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 w:rsidRPr="00AE1D69">
              <w:rPr>
                <w:rFonts w:asciiTheme="majorHAnsi" w:eastAsia="Times New Roman" w:hAnsiTheme="majorHAnsi" w:cstheme="majorHAnsi"/>
                <w:lang w:eastAsia="fr-FR"/>
              </w:rPr>
              <w:t>Connaitre la comptine numérique de un à six</w:t>
            </w:r>
          </w:p>
        </w:tc>
        <w:tc>
          <w:tcPr>
            <w:tcW w:w="3402" w:type="dxa"/>
          </w:tcPr>
          <w:p w14:paraId="184FE821" w14:textId="77777777" w:rsidR="00C52880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541A11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 xml:space="preserve">Écrire en chiffres les nombres </w:t>
            </w:r>
            <w:proofErr w:type="gramStart"/>
            <w:r w:rsidRPr="00541A11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de un</w:t>
            </w:r>
            <w:proofErr w:type="gramEnd"/>
            <w:r w:rsidRPr="00541A11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 xml:space="preserve"> à six.</w:t>
            </w:r>
          </w:p>
          <w:p w14:paraId="03602170" w14:textId="77777777" w:rsidR="00C52880" w:rsidRPr="000430CE" w:rsidRDefault="00C52880" w:rsidP="00316D96">
            <w:pPr>
              <w:numPr>
                <w:ilvl w:val="0"/>
                <w:numId w:val="3"/>
              </w:numPr>
              <w:spacing w:line="276" w:lineRule="auto"/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541A11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Connaitre la comptine numérique de un à douze.</w:t>
            </w:r>
          </w:p>
        </w:tc>
        <w:tc>
          <w:tcPr>
            <w:tcW w:w="3598" w:type="dxa"/>
          </w:tcPr>
          <w:p w14:paraId="06695473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384984">
              <w:rPr>
                <w:rFonts w:asciiTheme="majorHAnsi" w:hAnsiTheme="majorHAnsi" w:cstheme="majorHAnsi"/>
              </w:rPr>
              <w:t>Associer une quantité, le nom d’un nombre et une écriture chiffrée.</w:t>
            </w:r>
          </w:p>
          <w:p w14:paraId="11D9719C" w14:textId="77777777" w:rsidR="00C52880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384984">
              <w:rPr>
                <w:rFonts w:asciiTheme="majorHAnsi" w:hAnsiTheme="majorHAnsi" w:cstheme="majorHAnsi"/>
              </w:rPr>
              <w:t xml:space="preserve">Écrire en chiffres les nombres </w:t>
            </w:r>
            <w:proofErr w:type="gramStart"/>
            <w:r w:rsidRPr="00384984">
              <w:rPr>
                <w:rFonts w:asciiTheme="majorHAnsi" w:hAnsiTheme="majorHAnsi" w:cstheme="majorHAnsi"/>
              </w:rPr>
              <w:t>de un</w:t>
            </w:r>
            <w:proofErr w:type="gramEnd"/>
            <w:r w:rsidRPr="00384984">
              <w:rPr>
                <w:rFonts w:asciiTheme="majorHAnsi" w:hAnsiTheme="majorHAnsi" w:cstheme="majorHAnsi"/>
              </w:rPr>
              <w:t xml:space="preserve"> à dix.</w:t>
            </w:r>
          </w:p>
          <w:p w14:paraId="19EF745F" w14:textId="77777777" w:rsidR="00C52880" w:rsidRPr="00541A11" w:rsidRDefault="00C52880" w:rsidP="00316D96">
            <w:pPr>
              <w:numPr>
                <w:ilvl w:val="0"/>
                <w:numId w:val="4"/>
              </w:numPr>
              <w:spacing w:line="276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fr-FR"/>
              </w:rPr>
            </w:pPr>
            <w:r w:rsidRPr="00384984">
              <w:rPr>
                <w:rFonts w:asciiTheme="majorHAnsi" w:hAnsiTheme="majorHAnsi" w:cstheme="majorHAnsi"/>
              </w:rPr>
              <w:t>Connaitre et utiliser la comptine numérique jusqu’à trente.</w:t>
            </w:r>
          </w:p>
        </w:tc>
      </w:tr>
      <w:tr w:rsidR="00263639" w:rsidRPr="007A52D6" w14:paraId="0F1C184B" w14:textId="77777777" w:rsidTr="00A773CB">
        <w:trPr>
          <w:cantSplit/>
          <w:trHeight w:val="1134"/>
          <w:jc w:val="center"/>
        </w:trPr>
        <w:tc>
          <w:tcPr>
            <w:tcW w:w="1034" w:type="dxa"/>
            <w:shd w:val="clear" w:color="auto" w:fill="B4C6E7" w:themeFill="accent5" w:themeFillTint="66"/>
            <w:textDirection w:val="btLr"/>
          </w:tcPr>
          <w:p w14:paraId="12498438" w14:textId="6C065253" w:rsidR="00263639" w:rsidRPr="007A52D6" w:rsidRDefault="00C52880" w:rsidP="00C52880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Exprimer un rang ou une position par un nombre</w:t>
            </w:r>
          </w:p>
        </w:tc>
        <w:tc>
          <w:tcPr>
            <w:tcW w:w="3119" w:type="dxa"/>
          </w:tcPr>
          <w:p w14:paraId="4F26A111" w14:textId="3468C0D2" w:rsidR="00E701C3" w:rsidRPr="007A52D6" w:rsidRDefault="00E701C3" w:rsidP="00E701C3">
            <w:p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</w:p>
        </w:tc>
        <w:tc>
          <w:tcPr>
            <w:tcW w:w="3402" w:type="dxa"/>
          </w:tcPr>
          <w:p w14:paraId="71EEE8EE" w14:textId="77777777" w:rsidR="00E701C3" w:rsidRDefault="00E701C3" w:rsidP="00316D96">
            <w:pPr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E701C3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Comprendre la notion de rang.</w:t>
            </w:r>
          </w:p>
          <w:p w14:paraId="756AECF7" w14:textId="77777777" w:rsidR="00E701C3" w:rsidRDefault="00E701C3" w:rsidP="00316D96">
            <w:pPr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E701C3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Déterminer l’effet d’un déplacement sur une position.</w:t>
            </w:r>
          </w:p>
          <w:p w14:paraId="63D88806" w14:textId="2211BF56" w:rsidR="00263639" w:rsidRPr="007A52D6" w:rsidRDefault="00E701C3" w:rsidP="00316D96">
            <w:pPr>
              <w:numPr>
                <w:ilvl w:val="0"/>
                <w:numId w:val="5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E701C3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Se familiariser avec le début de la bande numérique.</w:t>
            </w:r>
          </w:p>
        </w:tc>
        <w:tc>
          <w:tcPr>
            <w:tcW w:w="3598" w:type="dxa"/>
          </w:tcPr>
          <w:p w14:paraId="3D90CD09" w14:textId="77777777" w:rsidR="00263639" w:rsidRDefault="00A773CB" w:rsidP="00316D96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A773CB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Comprendre la notion de rang d’un objet.</w:t>
            </w:r>
          </w:p>
          <w:p w14:paraId="0C3F4B56" w14:textId="77777777" w:rsidR="00A773CB" w:rsidRDefault="00A773CB" w:rsidP="00316D96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A773CB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Déterminer l’effet d’un déplacement sur une position.</w:t>
            </w:r>
          </w:p>
          <w:p w14:paraId="0DB0421A" w14:textId="77777777" w:rsidR="00A773CB" w:rsidRDefault="00A773CB" w:rsidP="00316D96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A773CB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Comprendre le lien entre un ajout et un avancement et celui entre un retrait et un recul.</w:t>
            </w:r>
          </w:p>
          <w:p w14:paraId="0961FC63" w14:textId="169B6E5E" w:rsidR="00A773CB" w:rsidRPr="007A52D6" w:rsidRDefault="00A773CB" w:rsidP="00316D96">
            <w:pPr>
              <w:numPr>
                <w:ilvl w:val="0"/>
                <w:numId w:val="4"/>
              </w:numPr>
              <w:rPr>
                <w:rFonts w:asciiTheme="majorHAnsi" w:eastAsia="Times New Roman" w:hAnsiTheme="majorHAnsi" w:cstheme="majorHAnsi"/>
                <w:szCs w:val="24"/>
                <w:lang w:eastAsia="fr-FR"/>
              </w:rPr>
            </w:pPr>
            <w:r w:rsidRPr="00A773CB">
              <w:rPr>
                <w:rFonts w:asciiTheme="majorHAnsi" w:eastAsia="Times New Roman" w:hAnsiTheme="majorHAnsi" w:cstheme="majorHAnsi"/>
                <w:szCs w:val="24"/>
                <w:lang w:eastAsia="fr-FR"/>
              </w:rPr>
              <w:t>Construire la bande numérique jusqu’à dix.</w:t>
            </w:r>
          </w:p>
        </w:tc>
      </w:tr>
    </w:tbl>
    <w:p w14:paraId="140CA322" w14:textId="77777777" w:rsidR="00EE192F" w:rsidRPr="007A52D6" w:rsidRDefault="00EE192F" w:rsidP="00263639">
      <w:pPr>
        <w:rPr>
          <w:rFonts w:asciiTheme="majorHAnsi" w:hAnsiTheme="majorHAnsi" w:cstheme="majorHAnsi"/>
        </w:rPr>
      </w:pPr>
    </w:p>
    <w:p w14:paraId="43DAF9C3" w14:textId="77777777" w:rsidR="00EE192F" w:rsidRPr="007A52D6" w:rsidRDefault="00EE192F" w:rsidP="00263639">
      <w:pPr>
        <w:rPr>
          <w:rFonts w:asciiTheme="majorHAnsi" w:hAnsiTheme="majorHAnsi" w:cstheme="majorHAnsi"/>
        </w:rPr>
      </w:pPr>
    </w:p>
    <w:p w14:paraId="42AC8056" w14:textId="43B8CF19" w:rsidR="00DA47F2" w:rsidRPr="007A52D6" w:rsidRDefault="00A773CB" w:rsidP="00EE192F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UTILISER LES NOMBRES POUR RESOUDRE DES PROBLEMES</w:t>
      </w:r>
    </w:p>
    <w:p w14:paraId="67AC92EB" w14:textId="77777777" w:rsidR="00DA47F2" w:rsidRPr="007A52D6" w:rsidRDefault="00DA47F2" w:rsidP="00263639">
      <w:pPr>
        <w:rPr>
          <w:rFonts w:asciiTheme="majorHAnsi" w:hAnsiTheme="majorHAnsi" w:cstheme="majorHAnsi"/>
        </w:rPr>
      </w:pPr>
    </w:p>
    <w:tbl>
      <w:tblPr>
        <w:tblStyle w:val="Grilledutableau"/>
        <w:tblW w:w="10354" w:type="dxa"/>
        <w:jc w:val="center"/>
        <w:tblLook w:val="04A0" w:firstRow="1" w:lastRow="0" w:firstColumn="1" w:lastColumn="0" w:noHBand="0" w:noVBand="1"/>
      </w:tblPr>
      <w:tblGrid>
        <w:gridCol w:w="2972"/>
        <w:gridCol w:w="2693"/>
        <w:gridCol w:w="4689"/>
      </w:tblGrid>
      <w:tr w:rsidR="00893EBC" w:rsidRPr="007A52D6" w14:paraId="31B6A27C" w14:textId="77777777" w:rsidTr="00893EBC">
        <w:trPr>
          <w:trHeight w:val="70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5DB8117D" w14:textId="12E35DF6" w:rsidR="00893EBC" w:rsidRPr="00893EBC" w:rsidRDefault="00893EBC" w:rsidP="00244F3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893EBC">
              <w:rPr>
                <w:rFonts w:asciiTheme="majorHAnsi" w:hAnsiTheme="majorHAnsi" w:cstheme="majorHAnsi"/>
                <w:b/>
                <w:sz w:val="28"/>
              </w:rPr>
              <w:t>Avant 4 ans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983DF78" w14:textId="69121847" w:rsidR="00893EBC" w:rsidRPr="007A52D6" w:rsidRDefault="00893EBC" w:rsidP="00244F3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 xml:space="preserve"> A partir de 4 ans</w:t>
            </w:r>
          </w:p>
        </w:tc>
        <w:tc>
          <w:tcPr>
            <w:tcW w:w="4689" w:type="dxa"/>
            <w:shd w:val="clear" w:color="auto" w:fill="E2EFD9" w:themeFill="accent6" w:themeFillTint="33"/>
            <w:vAlign w:val="center"/>
          </w:tcPr>
          <w:p w14:paraId="5320F07C" w14:textId="37415ECF" w:rsidR="00893EBC" w:rsidRPr="007A52D6" w:rsidRDefault="00893EBC" w:rsidP="00244F3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 partir de 5 ans</w:t>
            </w:r>
          </w:p>
        </w:tc>
      </w:tr>
      <w:tr w:rsidR="00893EBC" w:rsidRPr="007A52D6" w14:paraId="165167E5" w14:textId="77777777" w:rsidTr="00893EBC">
        <w:trPr>
          <w:cantSplit/>
          <w:trHeight w:val="3161"/>
          <w:jc w:val="center"/>
        </w:trPr>
        <w:tc>
          <w:tcPr>
            <w:tcW w:w="2972" w:type="dxa"/>
          </w:tcPr>
          <w:p w14:paraId="3247B7C5" w14:textId="1831635E" w:rsidR="00893EBC" w:rsidRPr="00893EBC" w:rsidRDefault="00893EBC" w:rsidP="00316D96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17"/>
                <w:szCs w:val="17"/>
              </w:rPr>
            </w:pPr>
            <w:r w:rsidRPr="00893EBC">
              <w:rPr>
                <w:rFonts w:asciiTheme="majorHAnsi" w:hAnsiTheme="majorHAnsi" w:cstheme="majorHAnsi"/>
                <w:bCs/>
                <w:sz w:val="22"/>
                <w:szCs w:val="22"/>
              </w:rPr>
              <w:t>Recherche du tout ou d’une partie dans un problème de parties-tout.</w:t>
            </w:r>
          </w:p>
        </w:tc>
        <w:tc>
          <w:tcPr>
            <w:tcW w:w="2693" w:type="dxa"/>
          </w:tcPr>
          <w:p w14:paraId="0373DA22" w14:textId="77777777" w:rsid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C2EBB">
              <w:rPr>
                <w:rFonts w:asciiTheme="majorHAnsi" w:hAnsiTheme="majorHAnsi" w:cstheme="majorHAnsi"/>
                <w:sz w:val="22"/>
                <w:szCs w:val="22"/>
              </w:rPr>
              <w:t>Rechercher le tout ou une partie dans un problème de parties-tout.</w:t>
            </w:r>
          </w:p>
          <w:p w14:paraId="3D7C939E" w14:textId="243AEBC6" w:rsid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C2EBB">
              <w:rPr>
                <w:rFonts w:asciiTheme="majorHAnsi" w:hAnsiTheme="majorHAnsi" w:cstheme="majorHAnsi"/>
                <w:sz w:val="22"/>
                <w:szCs w:val="22"/>
              </w:rPr>
              <w:t>Trouver une position finale à partir d’une position initiale et d’un déplacement sur une piste du type du jeu de l’oie ou sur la bande numérique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8E5E048" w14:textId="77777777" w:rsid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C2EBB">
              <w:rPr>
                <w:rFonts w:asciiTheme="majorHAnsi" w:hAnsiTheme="majorHAnsi" w:cstheme="majorHAnsi"/>
                <w:sz w:val="22"/>
                <w:szCs w:val="22"/>
              </w:rPr>
              <w:t xml:space="preserve">Rechercher le tout dans un problème de groupements. </w:t>
            </w:r>
          </w:p>
          <w:p w14:paraId="134A4F7C" w14:textId="68351EA7" w:rsidR="00893EBC" w:rsidRPr="007A52D6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C2EBB">
              <w:rPr>
                <w:rFonts w:asciiTheme="majorHAnsi" w:hAnsiTheme="majorHAnsi" w:cstheme="majorHAnsi"/>
                <w:sz w:val="22"/>
                <w:szCs w:val="22"/>
              </w:rPr>
              <w:t>Rechercher la valeur d’une part dans un problème de partage équitable.</w:t>
            </w:r>
          </w:p>
        </w:tc>
        <w:tc>
          <w:tcPr>
            <w:tcW w:w="4689" w:type="dxa"/>
          </w:tcPr>
          <w:p w14:paraId="11E0ECB1" w14:textId="77777777" w:rsidR="00893EBC" w:rsidRP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893EBC">
              <w:rPr>
                <w:rFonts w:asciiTheme="majorHAnsi" w:hAnsiTheme="majorHAnsi" w:cstheme="majorHAnsi"/>
                <w:sz w:val="22"/>
                <w:szCs w:val="22"/>
              </w:rPr>
              <w:t>Déterminer le tout ou une partie dans un problème de parties-tout (d’abord deux parties, puis éventuellement trois).</w:t>
            </w:r>
          </w:p>
          <w:p w14:paraId="4ED3AAEF" w14:textId="77777777" w:rsidR="00893EBC" w:rsidRP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893EBC">
              <w:rPr>
                <w:rFonts w:asciiTheme="majorHAnsi" w:hAnsiTheme="majorHAnsi" w:cstheme="majorHAnsi"/>
                <w:sz w:val="22"/>
                <w:szCs w:val="22"/>
              </w:rPr>
              <w:t>Déterminer la quantité d’objets ayant été ajoutée ou retirée à une collection à partir de ses quantités initiale et finale.</w:t>
            </w:r>
          </w:p>
          <w:p w14:paraId="4E808FE2" w14:textId="77777777" w:rsidR="00893EBC" w:rsidRP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893EBC">
              <w:rPr>
                <w:rFonts w:asciiTheme="majorHAnsi" w:hAnsiTheme="majorHAnsi" w:cstheme="majorHAnsi"/>
                <w:sz w:val="22"/>
                <w:szCs w:val="22"/>
              </w:rPr>
              <w:t>Déterminer la position finale (respectivement initiale) à partir de la position initiale (respectivement finale) et d’un déplacement sur une piste du type du jeu de l’oie ou sur la bande numérique.</w:t>
            </w:r>
          </w:p>
          <w:p w14:paraId="6A90624A" w14:textId="77777777" w:rsidR="00893EBC" w:rsidRP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893EBC">
              <w:rPr>
                <w:rFonts w:asciiTheme="majorHAnsi" w:hAnsiTheme="majorHAnsi" w:cstheme="majorHAnsi"/>
                <w:sz w:val="22"/>
                <w:szCs w:val="22"/>
              </w:rPr>
              <w:t>Déterminer le cardinal d’une collection à partir de celui d’une autre collection et de l’écart entre les deux.</w:t>
            </w:r>
          </w:p>
          <w:p w14:paraId="1E939DC4" w14:textId="77777777" w:rsidR="00893EBC" w:rsidRPr="00893EBC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893EBC">
              <w:rPr>
                <w:rFonts w:asciiTheme="majorHAnsi" w:hAnsiTheme="majorHAnsi" w:cstheme="majorHAnsi"/>
                <w:sz w:val="22"/>
                <w:szCs w:val="22"/>
              </w:rPr>
              <w:t>Déterminer le tout dans un problème de groupement d’objets.</w:t>
            </w:r>
          </w:p>
          <w:p w14:paraId="281DB264" w14:textId="4E86A5CE" w:rsidR="00893EBC" w:rsidRPr="007A52D6" w:rsidRDefault="00893EBC" w:rsidP="00316D96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893EBC">
              <w:rPr>
                <w:rFonts w:asciiTheme="majorHAnsi" w:hAnsiTheme="majorHAnsi" w:cstheme="majorHAnsi"/>
                <w:sz w:val="22"/>
                <w:szCs w:val="22"/>
              </w:rPr>
              <w:t>Déterminer la valeur d’une part dans un problème de partage équitable (avec éventuellement un reste).</w:t>
            </w:r>
          </w:p>
        </w:tc>
      </w:tr>
    </w:tbl>
    <w:p w14:paraId="77496E1B" w14:textId="77777777" w:rsidR="007723E7" w:rsidRDefault="007723E7" w:rsidP="00EE192F">
      <w:pPr>
        <w:rPr>
          <w:rFonts w:asciiTheme="majorHAnsi" w:hAnsiTheme="majorHAnsi" w:cstheme="majorHAnsi"/>
        </w:rPr>
      </w:pPr>
    </w:p>
    <w:p w14:paraId="61498EC1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52CA47ED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7D53E83F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39A1E808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656495B4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6DDE8A50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2EDC5F73" w14:textId="77777777" w:rsidR="001833A2" w:rsidRDefault="001833A2" w:rsidP="00EE192F">
      <w:pPr>
        <w:rPr>
          <w:rFonts w:asciiTheme="majorHAnsi" w:hAnsiTheme="majorHAnsi" w:cstheme="majorHAnsi"/>
        </w:rPr>
      </w:pPr>
    </w:p>
    <w:p w14:paraId="4657853D" w14:textId="77777777" w:rsidR="001833A2" w:rsidRPr="007A52D6" w:rsidRDefault="001833A2" w:rsidP="00EE192F">
      <w:pPr>
        <w:rPr>
          <w:rFonts w:asciiTheme="majorHAnsi" w:hAnsiTheme="majorHAnsi" w:cstheme="majorHAnsi"/>
        </w:rPr>
      </w:pPr>
    </w:p>
    <w:p w14:paraId="65746669" w14:textId="3C1697F8" w:rsidR="007723E7" w:rsidRPr="001833A2" w:rsidRDefault="00893EBC" w:rsidP="001833A2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EXPLORER LES SOLIDES ET LES FORMES PLANES</w:t>
      </w:r>
    </w:p>
    <w:p w14:paraId="0CB06670" w14:textId="77777777" w:rsidR="00DA47F2" w:rsidRPr="007A52D6" w:rsidRDefault="00DA47F2" w:rsidP="007723E7">
      <w:pPr>
        <w:rPr>
          <w:rFonts w:asciiTheme="majorHAnsi" w:hAnsiTheme="majorHAnsi" w:cstheme="majorHAnsi"/>
        </w:rPr>
      </w:pPr>
    </w:p>
    <w:tbl>
      <w:tblPr>
        <w:tblStyle w:val="Grilledutableau"/>
        <w:tblW w:w="10058" w:type="dxa"/>
        <w:jc w:val="center"/>
        <w:tblLook w:val="04A0" w:firstRow="1" w:lastRow="0" w:firstColumn="1" w:lastColumn="0" w:noHBand="0" w:noVBand="1"/>
      </w:tblPr>
      <w:tblGrid>
        <w:gridCol w:w="3066"/>
        <w:gridCol w:w="3260"/>
        <w:gridCol w:w="3732"/>
      </w:tblGrid>
      <w:tr w:rsidR="001C5F73" w:rsidRPr="007A52D6" w14:paraId="38C2ACA0" w14:textId="77777777" w:rsidTr="001C5F73">
        <w:trPr>
          <w:trHeight w:val="70"/>
          <w:jc w:val="center"/>
        </w:trPr>
        <w:tc>
          <w:tcPr>
            <w:tcW w:w="3066" w:type="dxa"/>
            <w:shd w:val="clear" w:color="auto" w:fill="FFF2CC" w:themeFill="accent4" w:themeFillTint="33"/>
            <w:vAlign w:val="center"/>
          </w:tcPr>
          <w:p w14:paraId="235AE3C6" w14:textId="71282BDE" w:rsidR="001C5F73" w:rsidRPr="007A52D6" w:rsidRDefault="001C5F73" w:rsidP="001833A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Avant 4 ans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70E0E6E3" w14:textId="6A243B7F" w:rsidR="001C5F73" w:rsidRPr="007A52D6" w:rsidRDefault="001C5F73" w:rsidP="001833A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 xml:space="preserve"> A partir de 4 ans</w:t>
            </w:r>
          </w:p>
        </w:tc>
        <w:tc>
          <w:tcPr>
            <w:tcW w:w="3732" w:type="dxa"/>
            <w:shd w:val="clear" w:color="auto" w:fill="E2EFD9" w:themeFill="accent6" w:themeFillTint="33"/>
            <w:vAlign w:val="center"/>
          </w:tcPr>
          <w:p w14:paraId="7F0688FF" w14:textId="4D002F0D" w:rsidR="001C5F73" w:rsidRPr="007A52D6" w:rsidRDefault="001C5F73" w:rsidP="001833A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 partir de 5 ans</w:t>
            </w:r>
          </w:p>
        </w:tc>
      </w:tr>
      <w:tr w:rsidR="001C5F73" w:rsidRPr="007A52D6" w14:paraId="7371D433" w14:textId="77777777" w:rsidTr="001C5F73">
        <w:trPr>
          <w:cantSplit/>
          <w:trHeight w:val="1134"/>
          <w:jc w:val="center"/>
        </w:trPr>
        <w:tc>
          <w:tcPr>
            <w:tcW w:w="3066" w:type="dxa"/>
          </w:tcPr>
          <w:p w14:paraId="289A64F2" w14:textId="77777777" w:rsidR="001C5F73" w:rsidRDefault="001C5F73" w:rsidP="00316D96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80081">
              <w:rPr>
                <w:rFonts w:asciiTheme="majorHAnsi" w:hAnsiTheme="majorHAnsi" w:cstheme="majorHAnsi"/>
                <w:sz w:val="22"/>
                <w:szCs w:val="22"/>
              </w:rPr>
              <w:t>Reconnaitre, trier et classer des objets selon leur forme.</w:t>
            </w:r>
          </w:p>
          <w:p w14:paraId="3CB5694E" w14:textId="77777777" w:rsidR="001C5F73" w:rsidRDefault="001C5F73" w:rsidP="00316D96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80081">
              <w:rPr>
                <w:rFonts w:asciiTheme="majorHAnsi" w:hAnsiTheme="majorHAnsi" w:cstheme="majorHAnsi"/>
                <w:sz w:val="22"/>
                <w:szCs w:val="22"/>
              </w:rPr>
              <w:t>Percevoir l’invariance de la forme d’un objet par rapport aux déplacements qu’il peut subir.</w:t>
            </w:r>
          </w:p>
          <w:p w14:paraId="0DEFFA70" w14:textId="1485C513" w:rsidR="001C5F73" w:rsidRPr="007A52D6" w:rsidRDefault="001C5F73" w:rsidP="00316D96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80081">
              <w:rPr>
                <w:rFonts w:asciiTheme="majorHAnsi" w:hAnsiTheme="majorHAnsi" w:cstheme="majorHAnsi"/>
                <w:sz w:val="22"/>
                <w:szCs w:val="22"/>
              </w:rPr>
              <w:t>Reproduire des assemblages de solides ou de formes planes.</w:t>
            </w:r>
          </w:p>
        </w:tc>
        <w:tc>
          <w:tcPr>
            <w:tcW w:w="3260" w:type="dxa"/>
          </w:tcPr>
          <w:p w14:paraId="15915D37" w14:textId="77777777" w:rsidR="001C5F73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80081">
              <w:rPr>
                <w:rFonts w:asciiTheme="majorHAnsi" w:hAnsiTheme="majorHAnsi" w:cstheme="majorHAnsi"/>
                <w:sz w:val="22"/>
                <w:szCs w:val="22"/>
              </w:rPr>
              <w:t>Reconnaitre et classer des solides (cube, boule, pyramide à base carrée, cylindre) et des formes géométriques planes (triangle, carré, disque).</w:t>
            </w:r>
          </w:p>
          <w:p w14:paraId="4A675D00" w14:textId="3DCA50FA" w:rsidR="001C5F73" w:rsidRPr="004E776F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80081">
              <w:rPr>
                <w:rFonts w:asciiTheme="majorHAnsi" w:hAnsiTheme="majorHAnsi" w:cstheme="majorHAnsi"/>
                <w:sz w:val="22"/>
                <w:szCs w:val="22"/>
              </w:rPr>
              <w:t>Reproduire des assemblages de solides ou de formes planes (au maximum cinq).</w:t>
            </w:r>
          </w:p>
        </w:tc>
        <w:tc>
          <w:tcPr>
            <w:tcW w:w="3732" w:type="dxa"/>
          </w:tcPr>
          <w:p w14:paraId="4A2B8D52" w14:textId="77777777" w:rsidR="001C5F73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C5F73">
              <w:rPr>
                <w:rFonts w:asciiTheme="majorHAnsi" w:hAnsiTheme="majorHAnsi" w:cstheme="majorHAnsi"/>
                <w:sz w:val="22"/>
                <w:szCs w:val="22"/>
              </w:rPr>
              <w:t>Décrire quelques solides simples : cube, pavé, boule, pyramides à base carrée ou triangulaire, cylindre, cône.</w:t>
            </w:r>
          </w:p>
          <w:p w14:paraId="018890FF" w14:textId="77777777" w:rsidR="001C5F73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C5F73">
              <w:rPr>
                <w:rFonts w:asciiTheme="majorHAnsi" w:hAnsiTheme="majorHAnsi" w:cstheme="majorHAnsi"/>
                <w:sz w:val="22"/>
                <w:szCs w:val="22"/>
              </w:rPr>
              <w:t>Reconnaitre, trier et classer des formes géométriques planes, indépendamment d’autres critères comme la couleur, la taille, l’orientation.</w:t>
            </w:r>
          </w:p>
          <w:p w14:paraId="097BA082" w14:textId="77777777" w:rsidR="001C5F73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C5F73">
              <w:rPr>
                <w:rFonts w:asciiTheme="majorHAnsi" w:hAnsiTheme="majorHAnsi" w:cstheme="majorHAnsi"/>
                <w:sz w:val="22"/>
                <w:szCs w:val="22"/>
              </w:rPr>
              <w:t>Décrire et nommer quelques figures géométriques simples : carré, rectangle, triangle, disque.</w:t>
            </w:r>
          </w:p>
          <w:p w14:paraId="2CFCDFFA" w14:textId="77777777" w:rsidR="001C5F73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C5F73">
              <w:rPr>
                <w:rFonts w:asciiTheme="majorHAnsi" w:hAnsiTheme="majorHAnsi" w:cstheme="majorHAnsi"/>
                <w:sz w:val="22"/>
                <w:szCs w:val="22"/>
              </w:rPr>
              <w:t>Reproduire des assemblages de solides (au maximum cinq) et de formes planes (au maximum huit).</w:t>
            </w:r>
          </w:p>
          <w:p w14:paraId="7A679952" w14:textId="7261CCDB" w:rsidR="001C5F73" w:rsidRPr="007A52D6" w:rsidRDefault="001C5F7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C5F73">
              <w:rPr>
                <w:rFonts w:asciiTheme="majorHAnsi" w:hAnsiTheme="majorHAnsi" w:cstheme="majorHAnsi"/>
                <w:sz w:val="22"/>
                <w:szCs w:val="22"/>
              </w:rPr>
              <w:t>S’approprier la règle comme outil de tracé.</w:t>
            </w:r>
          </w:p>
        </w:tc>
      </w:tr>
    </w:tbl>
    <w:p w14:paraId="64C639F4" w14:textId="77777777" w:rsidR="00DA47F2" w:rsidRPr="007A52D6" w:rsidRDefault="00DA47F2" w:rsidP="006D79AE">
      <w:pPr>
        <w:rPr>
          <w:rFonts w:asciiTheme="majorHAnsi" w:hAnsiTheme="majorHAnsi" w:cstheme="majorHAnsi"/>
        </w:rPr>
      </w:pPr>
    </w:p>
    <w:p w14:paraId="0F03C705" w14:textId="25C34782" w:rsidR="006D79AE" w:rsidRPr="001833A2" w:rsidRDefault="006D79AE" w:rsidP="006D79AE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EXPLORER LES GRANDEURS : LA LONGUEUR, LA MASSE</w:t>
      </w:r>
    </w:p>
    <w:p w14:paraId="1EF6C3C4" w14:textId="77777777" w:rsidR="006D79AE" w:rsidRPr="007A52D6" w:rsidRDefault="006D79AE" w:rsidP="006D79AE">
      <w:pPr>
        <w:rPr>
          <w:rFonts w:asciiTheme="majorHAnsi" w:hAnsiTheme="majorHAnsi" w:cstheme="majorHAnsi"/>
        </w:rPr>
      </w:pPr>
    </w:p>
    <w:tbl>
      <w:tblPr>
        <w:tblStyle w:val="Grilledutableau"/>
        <w:tblW w:w="10058" w:type="dxa"/>
        <w:jc w:val="center"/>
        <w:tblLook w:val="04A0" w:firstRow="1" w:lastRow="0" w:firstColumn="1" w:lastColumn="0" w:noHBand="0" w:noVBand="1"/>
      </w:tblPr>
      <w:tblGrid>
        <w:gridCol w:w="3066"/>
        <w:gridCol w:w="3260"/>
        <w:gridCol w:w="3732"/>
      </w:tblGrid>
      <w:tr w:rsidR="006D79AE" w:rsidRPr="007A52D6" w14:paraId="0919009C" w14:textId="77777777" w:rsidTr="002E2958">
        <w:trPr>
          <w:trHeight w:val="70"/>
          <w:jc w:val="center"/>
        </w:trPr>
        <w:tc>
          <w:tcPr>
            <w:tcW w:w="3066" w:type="dxa"/>
            <w:shd w:val="clear" w:color="auto" w:fill="FFF2CC" w:themeFill="accent4" w:themeFillTint="33"/>
            <w:vAlign w:val="center"/>
          </w:tcPr>
          <w:p w14:paraId="7BC0EB79" w14:textId="77777777" w:rsidR="006D79AE" w:rsidRPr="007A52D6" w:rsidRDefault="006D79AE" w:rsidP="002E2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Avant 4 ans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331686C8" w14:textId="77777777" w:rsidR="006D79AE" w:rsidRPr="007A52D6" w:rsidRDefault="006D79AE" w:rsidP="002E2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 xml:space="preserve"> A partir de 4 ans</w:t>
            </w:r>
          </w:p>
        </w:tc>
        <w:tc>
          <w:tcPr>
            <w:tcW w:w="3732" w:type="dxa"/>
            <w:shd w:val="clear" w:color="auto" w:fill="E2EFD9" w:themeFill="accent6" w:themeFillTint="33"/>
            <w:vAlign w:val="center"/>
          </w:tcPr>
          <w:p w14:paraId="023D6A05" w14:textId="77777777" w:rsidR="006D79AE" w:rsidRPr="007A52D6" w:rsidRDefault="006D79AE" w:rsidP="002E2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 partir de 5 ans</w:t>
            </w:r>
          </w:p>
        </w:tc>
      </w:tr>
      <w:tr w:rsidR="006D79AE" w:rsidRPr="007A52D6" w14:paraId="318ABB9A" w14:textId="77777777" w:rsidTr="002E2958">
        <w:trPr>
          <w:cantSplit/>
          <w:trHeight w:val="1134"/>
          <w:jc w:val="center"/>
        </w:trPr>
        <w:tc>
          <w:tcPr>
            <w:tcW w:w="3066" w:type="dxa"/>
          </w:tcPr>
          <w:p w14:paraId="7107973A" w14:textId="77777777" w:rsidR="0017520B" w:rsidRPr="0017520B" w:rsidRDefault="0017520B" w:rsidP="0017520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longueur</w:t>
            </w:r>
          </w:p>
          <w:p w14:paraId="1DE8B677" w14:textId="77777777" w:rsidR="0017520B" w:rsidRDefault="0017520B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sz w:val="22"/>
                <w:szCs w:val="22"/>
              </w:rPr>
              <w:t>Reconnaitre un objet de même longueur qu’un objet donné.</w:t>
            </w:r>
          </w:p>
          <w:p w14:paraId="29930902" w14:textId="329875B7" w:rsidR="006D79AE" w:rsidRPr="007A52D6" w:rsidRDefault="0017520B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sz w:val="22"/>
                <w:szCs w:val="22"/>
              </w:rPr>
              <w:t>Comparer des objets selon leur longueur.</w:t>
            </w:r>
          </w:p>
        </w:tc>
        <w:tc>
          <w:tcPr>
            <w:tcW w:w="3260" w:type="dxa"/>
          </w:tcPr>
          <w:p w14:paraId="71DE5380" w14:textId="77777777" w:rsidR="0017520B" w:rsidRPr="0017520B" w:rsidRDefault="0017520B" w:rsidP="0017520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longueur</w:t>
            </w:r>
          </w:p>
          <w:p w14:paraId="6726C90F" w14:textId="77777777" w:rsidR="00C27F43" w:rsidRDefault="00C27F4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>Comparer directement des longueurs d’objets rectilignes et verbaliser le résultat.</w:t>
            </w:r>
          </w:p>
          <w:p w14:paraId="64052DE5" w14:textId="77777777" w:rsidR="00C27F43" w:rsidRDefault="00C27F4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>Classer des objets rectilignes selon leur longueur.</w:t>
            </w:r>
          </w:p>
          <w:p w14:paraId="1B4571D8" w14:textId="77777777" w:rsidR="006D79AE" w:rsidRDefault="00C27F43" w:rsidP="00316D96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>Ordonner des objets rectilignes selon leur longueur et verbaliser le résultat.</w:t>
            </w:r>
          </w:p>
          <w:p w14:paraId="27CC9E4E" w14:textId="77777777" w:rsidR="00C27F43" w:rsidRDefault="00C27F43" w:rsidP="00C27F4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E1D32D" w14:textId="2133D17A" w:rsidR="00C27F43" w:rsidRDefault="00C27F43" w:rsidP="00C27F43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masse</w:t>
            </w:r>
          </w:p>
          <w:p w14:paraId="5F2A030A" w14:textId="6A0841BB" w:rsidR="00C27F43" w:rsidRPr="00C27F43" w:rsidRDefault="00C27F43" w:rsidP="00316D96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>Comparer les masses de deux objets.</w:t>
            </w:r>
          </w:p>
          <w:p w14:paraId="47CD5794" w14:textId="06D993BB" w:rsidR="00C27F43" w:rsidRPr="004E776F" w:rsidRDefault="00C27F43" w:rsidP="00C27F4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32" w:type="dxa"/>
          </w:tcPr>
          <w:p w14:paraId="370A5B86" w14:textId="77777777" w:rsidR="0017520B" w:rsidRPr="0017520B" w:rsidRDefault="0017520B" w:rsidP="0017520B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longueur</w:t>
            </w:r>
          </w:p>
          <w:p w14:paraId="7450C742" w14:textId="77777777" w:rsidR="00C27F43" w:rsidRDefault="00C27F43" w:rsidP="00316D96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 xml:space="preserve">Comparer indirectement des longueurs d’objets rectilignes. </w:t>
            </w:r>
          </w:p>
          <w:p w14:paraId="17C6C91D" w14:textId="77777777" w:rsidR="00C27F43" w:rsidRDefault="00C27F43" w:rsidP="00316D96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>Ordonner des objets rectilignes selon leur longueur (au maximum cinq).</w:t>
            </w:r>
          </w:p>
          <w:p w14:paraId="1DF6B5E2" w14:textId="3A5631F1" w:rsidR="006D79AE" w:rsidRDefault="00C27F43" w:rsidP="00316D96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7F43">
              <w:rPr>
                <w:rFonts w:asciiTheme="majorHAnsi" w:hAnsiTheme="majorHAnsi" w:cstheme="majorHAnsi"/>
                <w:sz w:val="22"/>
                <w:szCs w:val="22"/>
              </w:rPr>
              <w:t>Produire un objet rectiligne de même longueur qu’un objet donné.</w:t>
            </w:r>
          </w:p>
          <w:p w14:paraId="5BCA9DC3" w14:textId="77777777" w:rsidR="00C27F43" w:rsidRDefault="00C27F43" w:rsidP="00C27F4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132520" w14:textId="3ECEB346" w:rsidR="00C27F43" w:rsidRPr="0017520B" w:rsidRDefault="00C27F43" w:rsidP="00C27F43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7520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masse</w:t>
            </w:r>
          </w:p>
          <w:p w14:paraId="2F2E17B6" w14:textId="77777777" w:rsidR="00973677" w:rsidRDefault="00973677" w:rsidP="00316D96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73677">
              <w:rPr>
                <w:rFonts w:asciiTheme="majorHAnsi" w:hAnsiTheme="majorHAnsi" w:cstheme="majorHAnsi"/>
                <w:sz w:val="22"/>
                <w:szCs w:val="22"/>
              </w:rPr>
              <w:t>Ordonner les masses de trois objets. Verbaliser les résultats.</w:t>
            </w:r>
          </w:p>
          <w:p w14:paraId="6FE4A494" w14:textId="165078DC" w:rsidR="00C27F43" w:rsidRPr="007A52D6" w:rsidRDefault="00973677" w:rsidP="00316D96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73677">
              <w:rPr>
                <w:rFonts w:asciiTheme="majorHAnsi" w:hAnsiTheme="majorHAnsi" w:cstheme="majorHAnsi"/>
                <w:sz w:val="22"/>
                <w:szCs w:val="22"/>
              </w:rPr>
              <w:t>Reconnaitre l’égalité de deux masses et verbaliser le résultat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13D78B89" w14:textId="77777777" w:rsidR="00EE192F" w:rsidRDefault="00EE192F" w:rsidP="00706A1F">
      <w:pPr>
        <w:jc w:val="center"/>
        <w:rPr>
          <w:rFonts w:asciiTheme="majorHAnsi" w:hAnsiTheme="majorHAnsi" w:cstheme="majorHAnsi"/>
        </w:rPr>
      </w:pPr>
    </w:p>
    <w:p w14:paraId="5F938580" w14:textId="77777777" w:rsidR="00973677" w:rsidRDefault="00973677" w:rsidP="00706A1F">
      <w:pPr>
        <w:jc w:val="center"/>
        <w:rPr>
          <w:rFonts w:asciiTheme="majorHAnsi" w:hAnsiTheme="majorHAnsi" w:cstheme="majorHAnsi"/>
        </w:rPr>
      </w:pPr>
    </w:p>
    <w:p w14:paraId="69132C31" w14:textId="77777777" w:rsidR="00973677" w:rsidRDefault="00973677" w:rsidP="00706A1F">
      <w:pPr>
        <w:jc w:val="center"/>
        <w:rPr>
          <w:rFonts w:asciiTheme="majorHAnsi" w:hAnsiTheme="majorHAnsi" w:cstheme="majorHAnsi"/>
        </w:rPr>
      </w:pPr>
    </w:p>
    <w:p w14:paraId="72245ADE" w14:textId="77777777" w:rsidR="00973677" w:rsidRDefault="00973677" w:rsidP="00706A1F">
      <w:pPr>
        <w:jc w:val="center"/>
        <w:rPr>
          <w:rFonts w:asciiTheme="majorHAnsi" w:hAnsiTheme="majorHAnsi" w:cstheme="majorHAnsi"/>
        </w:rPr>
      </w:pPr>
    </w:p>
    <w:p w14:paraId="74307997" w14:textId="77777777" w:rsidR="00973677" w:rsidRDefault="00973677" w:rsidP="00706A1F">
      <w:pPr>
        <w:jc w:val="center"/>
        <w:rPr>
          <w:rFonts w:asciiTheme="majorHAnsi" w:hAnsiTheme="majorHAnsi" w:cstheme="majorHAnsi"/>
        </w:rPr>
      </w:pPr>
    </w:p>
    <w:p w14:paraId="2E98B7E7" w14:textId="30EC042E" w:rsidR="00973677" w:rsidRPr="001833A2" w:rsidRDefault="00973677" w:rsidP="00973677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SE FAMILIARISER AVEC DES MOTIFS ORGANISES</w:t>
      </w:r>
    </w:p>
    <w:p w14:paraId="33D3F49F" w14:textId="77777777" w:rsidR="00973677" w:rsidRPr="007A52D6" w:rsidRDefault="00973677" w:rsidP="00973677">
      <w:pPr>
        <w:rPr>
          <w:rFonts w:asciiTheme="majorHAnsi" w:hAnsiTheme="majorHAnsi" w:cstheme="majorHAnsi"/>
        </w:rPr>
      </w:pPr>
    </w:p>
    <w:tbl>
      <w:tblPr>
        <w:tblStyle w:val="Grilledutableau"/>
        <w:tblW w:w="10058" w:type="dxa"/>
        <w:jc w:val="center"/>
        <w:tblLook w:val="04A0" w:firstRow="1" w:lastRow="0" w:firstColumn="1" w:lastColumn="0" w:noHBand="0" w:noVBand="1"/>
      </w:tblPr>
      <w:tblGrid>
        <w:gridCol w:w="3066"/>
        <w:gridCol w:w="3260"/>
        <w:gridCol w:w="3732"/>
      </w:tblGrid>
      <w:tr w:rsidR="00973677" w:rsidRPr="007A52D6" w14:paraId="35957459" w14:textId="77777777" w:rsidTr="002E2958">
        <w:trPr>
          <w:trHeight w:val="70"/>
          <w:jc w:val="center"/>
        </w:trPr>
        <w:tc>
          <w:tcPr>
            <w:tcW w:w="3066" w:type="dxa"/>
            <w:shd w:val="clear" w:color="auto" w:fill="FFF2CC" w:themeFill="accent4" w:themeFillTint="33"/>
            <w:vAlign w:val="center"/>
          </w:tcPr>
          <w:p w14:paraId="655C4EF0" w14:textId="77777777" w:rsidR="00973677" w:rsidRPr="007A52D6" w:rsidRDefault="00973677" w:rsidP="002E2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Avant 4 ans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214D4736" w14:textId="77777777" w:rsidR="00973677" w:rsidRPr="007A52D6" w:rsidRDefault="00973677" w:rsidP="002E2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 xml:space="preserve"> A partir de 4 ans</w:t>
            </w:r>
          </w:p>
        </w:tc>
        <w:tc>
          <w:tcPr>
            <w:tcW w:w="3732" w:type="dxa"/>
            <w:shd w:val="clear" w:color="auto" w:fill="E2EFD9" w:themeFill="accent6" w:themeFillTint="33"/>
            <w:vAlign w:val="center"/>
          </w:tcPr>
          <w:p w14:paraId="2CB1A1B5" w14:textId="77777777" w:rsidR="00973677" w:rsidRPr="007A52D6" w:rsidRDefault="00973677" w:rsidP="002E29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7A52D6">
              <w:rPr>
                <w:rFonts w:asciiTheme="majorHAnsi" w:hAnsiTheme="majorHAnsi" w:cstheme="majorHAnsi"/>
                <w:b/>
                <w:sz w:val="28"/>
              </w:rPr>
              <w:t>A partir de 5 ans</w:t>
            </w:r>
          </w:p>
        </w:tc>
      </w:tr>
      <w:tr w:rsidR="00973677" w:rsidRPr="007A52D6" w14:paraId="042BC8D9" w14:textId="77777777" w:rsidTr="002E2958">
        <w:trPr>
          <w:cantSplit/>
          <w:trHeight w:val="1134"/>
          <w:jc w:val="center"/>
        </w:trPr>
        <w:tc>
          <w:tcPr>
            <w:tcW w:w="3066" w:type="dxa"/>
          </w:tcPr>
          <w:p w14:paraId="6FC3956C" w14:textId="77777777" w:rsidR="009468A9" w:rsidRDefault="009468A9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468A9">
              <w:rPr>
                <w:rFonts w:asciiTheme="majorHAnsi" w:hAnsiTheme="majorHAnsi" w:cstheme="majorHAnsi"/>
                <w:sz w:val="22"/>
                <w:szCs w:val="22"/>
              </w:rPr>
              <w:t>Mémoriser un motif répétitif très simple.</w:t>
            </w:r>
          </w:p>
          <w:p w14:paraId="2315E67D" w14:textId="782CF518" w:rsidR="00973677" w:rsidRPr="009468A9" w:rsidRDefault="009468A9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468A9">
              <w:rPr>
                <w:rFonts w:asciiTheme="majorHAnsi" w:hAnsiTheme="majorHAnsi" w:cstheme="majorHAnsi"/>
                <w:sz w:val="22"/>
                <w:szCs w:val="22"/>
              </w:rPr>
              <w:t>Reproduire un motif répétitif à l’identique.</w:t>
            </w:r>
          </w:p>
        </w:tc>
        <w:tc>
          <w:tcPr>
            <w:tcW w:w="3260" w:type="dxa"/>
          </w:tcPr>
          <w:p w14:paraId="754F0B77" w14:textId="77777777" w:rsidR="009468A9" w:rsidRDefault="009468A9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468A9">
              <w:rPr>
                <w:rFonts w:asciiTheme="majorHAnsi" w:hAnsiTheme="majorHAnsi" w:cstheme="majorHAnsi"/>
                <w:sz w:val="22"/>
                <w:szCs w:val="22"/>
              </w:rPr>
              <w:t>Mémoriser un motif répétitif simple.</w:t>
            </w:r>
          </w:p>
          <w:p w14:paraId="7C8F4410" w14:textId="77777777" w:rsidR="009468A9" w:rsidRDefault="009468A9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468A9">
              <w:rPr>
                <w:rFonts w:asciiTheme="majorHAnsi" w:hAnsiTheme="majorHAnsi" w:cstheme="majorHAnsi"/>
                <w:sz w:val="22"/>
                <w:szCs w:val="22"/>
              </w:rPr>
              <w:t>Reconnaitre un motif répétitif à ses régularités.</w:t>
            </w:r>
          </w:p>
          <w:p w14:paraId="0438CA00" w14:textId="77777777" w:rsidR="009468A9" w:rsidRDefault="009468A9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468A9">
              <w:rPr>
                <w:rFonts w:asciiTheme="majorHAnsi" w:hAnsiTheme="majorHAnsi" w:cstheme="majorHAnsi"/>
                <w:sz w:val="22"/>
                <w:szCs w:val="22"/>
              </w:rPr>
              <w:t>Décrire oralement des motifs répétitifs simples de différentes natures, sans nécessairement recourir au vocabulaire spécialisé.</w:t>
            </w:r>
          </w:p>
          <w:p w14:paraId="28D28F2C" w14:textId="070920B7" w:rsidR="00973677" w:rsidRPr="009468A9" w:rsidRDefault="009468A9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468A9">
              <w:rPr>
                <w:rFonts w:asciiTheme="majorHAnsi" w:hAnsiTheme="majorHAnsi" w:cstheme="majorHAnsi"/>
                <w:sz w:val="22"/>
                <w:szCs w:val="22"/>
              </w:rPr>
              <w:t xml:space="preserve">Prolonger l’amorce d’un motif répétitif et verbaliser la règle de prolongement utilisée. </w:t>
            </w:r>
          </w:p>
        </w:tc>
        <w:tc>
          <w:tcPr>
            <w:tcW w:w="3732" w:type="dxa"/>
          </w:tcPr>
          <w:p w14:paraId="4B6D2DCA" w14:textId="77777777" w:rsidR="00316D96" w:rsidRDefault="00316D96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6D96">
              <w:rPr>
                <w:rFonts w:asciiTheme="majorHAnsi" w:hAnsiTheme="majorHAnsi" w:cstheme="majorHAnsi"/>
                <w:sz w:val="22"/>
                <w:szCs w:val="22"/>
              </w:rPr>
              <w:t>Repérer et décrire oralement la structure d’un motif évolutif (par exemple relevant de la transcription formelle ABAABBAAABBB).</w:t>
            </w:r>
          </w:p>
          <w:p w14:paraId="456A1638" w14:textId="77777777" w:rsidR="00316D96" w:rsidRDefault="00316D96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6D96">
              <w:rPr>
                <w:rFonts w:asciiTheme="majorHAnsi" w:hAnsiTheme="majorHAnsi" w:cstheme="majorHAnsi"/>
                <w:sz w:val="22"/>
                <w:szCs w:val="22"/>
              </w:rPr>
              <w:t>Identifier la structure d’un motif répétitif ou évolutif indépendamment des éléments physiques qui le composent.</w:t>
            </w:r>
          </w:p>
          <w:p w14:paraId="102F5DBD" w14:textId="703892F1" w:rsidR="00973677" w:rsidRPr="007A52D6" w:rsidRDefault="00316D96" w:rsidP="00316D96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6D96">
              <w:rPr>
                <w:rFonts w:asciiTheme="majorHAnsi" w:hAnsiTheme="majorHAnsi" w:cstheme="majorHAnsi"/>
                <w:sz w:val="22"/>
                <w:szCs w:val="22"/>
              </w:rPr>
              <w:t>Créer des motifs de différentes natures.</w:t>
            </w:r>
          </w:p>
        </w:tc>
      </w:tr>
    </w:tbl>
    <w:p w14:paraId="0C4783D2" w14:textId="77777777" w:rsidR="00973677" w:rsidRPr="007A52D6" w:rsidRDefault="00973677" w:rsidP="00706A1F">
      <w:pPr>
        <w:jc w:val="center"/>
        <w:rPr>
          <w:rFonts w:asciiTheme="majorHAnsi" w:hAnsiTheme="majorHAnsi" w:cstheme="majorHAnsi"/>
        </w:rPr>
      </w:pPr>
    </w:p>
    <w:sectPr w:rsidR="00973677" w:rsidRPr="007A52D6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9A2F" w14:textId="77777777" w:rsidR="007C4302" w:rsidRDefault="007C4302" w:rsidP="008123C1">
      <w:pPr>
        <w:spacing w:after="0" w:line="240" w:lineRule="auto"/>
      </w:pPr>
      <w:r>
        <w:separator/>
      </w:r>
    </w:p>
  </w:endnote>
  <w:endnote w:type="continuationSeparator" w:id="0">
    <w:p w14:paraId="01E44B9F" w14:textId="77777777" w:rsidR="007C4302" w:rsidRDefault="007C4302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378336"/>
      <w:docPartObj>
        <w:docPartGallery w:val="Page Numbers (Bottom of Page)"/>
        <w:docPartUnique/>
      </w:docPartObj>
    </w:sdtPr>
    <w:sdtEndPr/>
    <w:sdtContent>
      <w:p w14:paraId="67E591B9" w14:textId="24F9E5F8" w:rsidR="008123C1" w:rsidRDefault="008123C1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13A832FB" wp14:editId="18D5AA91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8159D9">
          <w:rPr>
            <w:rFonts w:asciiTheme="majorHAnsi" w:hAnsiTheme="majorHAnsi" w:cstheme="majorHAnsi"/>
            <w:noProof/>
          </w:rPr>
          <w:t>4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B943" w14:textId="77777777" w:rsidR="007C4302" w:rsidRDefault="007C4302" w:rsidP="008123C1">
      <w:pPr>
        <w:spacing w:after="0" w:line="240" w:lineRule="auto"/>
      </w:pPr>
      <w:r>
        <w:separator/>
      </w:r>
    </w:p>
  </w:footnote>
  <w:footnote w:type="continuationSeparator" w:id="0">
    <w:p w14:paraId="7C76C220" w14:textId="77777777" w:rsidR="007C4302" w:rsidRDefault="007C4302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8E26" w14:textId="24442A63" w:rsidR="008123C1" w:rsidRDefault="008123C1" w:rsidP="008123C1">
    <w:pPr>
      <w:pStyle w:val="En-tte"/>
      <w:jc w:val="right"/>
      <w:rPr>
        <w:rFonts w:asciiTheme="majorHAnsi" w:hAnsiTheme="majorHAnsi" w:cstheme="majorHAnsi"/>
        <w:i/>
      </w:rPr>
    </w:pPr>
    <w:r w:rsidRPr="008123C1">
      <w:rPr>
        <w:rFonts w:asciiTheme="majorHAnsi" w:hAnsiTheme="majorHAnsi" w:cstheme="majorHAnsi"/>
        <w:i/>
      </w:rPr>
      <w:t xml:space="preserve">Programmes scolaires 2024 – Cycle </w:t>
    </w:r>
    <w:r w:rsidR="005F4ADB">
      <w:rPr>
        <w:rFonts w:asciiTheme="majorHAnsi" w:hAnsiTheme="majorHAnsi" w:cstheme="majorHAnsi"/>
        <w:i/>
      </w:rPr>
      <w:t>1</w:t>
    </w:r>
    <w:r w:rsidRPr="008123C1">
      <w:rPr>
        <w:rFonts w:asciiTheme="majorHAnsi" w:hAnsiTheme="majorHAnsi" w:cstheme="majorHAnsi"/>
        <w:i/>
      </w:rPr>
      <w:t xml:space="preserve"> </w:t>
    </w:r>
    <w:r w:rsidR="00263639">
      <w:rPr>
        <w:rFonts w:asciiTheme="majorHAnsi" w:hAnsiTheme="majorHAnsi" w:cstheme="majorHAnsi"/>
        <w:i/>
      </w:rPr>
      <w:t>–</w:t>
    </w:r>
    <w:r w:rsidRPr="008123C1">
      <w:rPr>
        <w:rFonts w:asciiTheme="majorHAnsi" w:hAnsiTheme="majorHAnsi" w:cstheme="majorHAnsi"/>
        <w:i/>
      </w:rPr>
      <w:t xml:space="preserve"> </w:t>
    </w:r>
    <w:r w:rsidR="008159D9">
      <w:rPr>
        <w:rFonts w:asciiTheme="majorHAnsi" w:hAnsiTheme="majorHAnsi" w:cstheme="majorHAnsi"/>
        <w:i/>
      </w:rPr>
      <w:t>Premiers outils mathématiques</w:t>
    </w:r>
  </w:p>
  <w:p w14:paraId="632924DD" w14:textId="77777777" w:rsidR="00263639" w:rsidRPr="008123C1" w:rsidRDefault="00263639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0BC3"/>
    <w:multiLevelType w:val="hybridMultilevel"/>
    <w:tmpl w:val="F8DEF29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3773"/>
    <w:multiLevelType w:val="hybridMultilevel"/>
    <w:tmpl w:val="0C1837C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7E5B06"/>
    <w:multiLevelType w:val="hybridMultilevel"/>
    <w:tmpl w:val="FE9C3DF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316F0"/>
    <w:multiLevelType w:val="multilevel"/>
    <w:tmpl w:val="5298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713A0"/>
    <w:multiLevelType w:val="hybridMultilevel"/>
    <w:tmpl w:val="660E7D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31AD3"/>
    <w:multiLevelType w:val="hybridMultilevel"/>
    <w:tmpl w:val="7D7A3DB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A2240"/>
    <w:multiLevelType w:val="hybridMultilevel"/>
    <w:tmpl w:val="60482EC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5496"/>
    <w:multiLevelType w:val="multilevel"/>
    <w:tmpl w:val="7CBE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85161"/>
    <w:multiLevelType w:val="hybridMultilevel"/>
    <w:tmpl w:val="24F41C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A1855"/>
    <w:multiLevelType w:val="multilevel"/>
    <w:tmpl w:val="60CC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1"/>
    <w:rsid w:val="000430CE"/>
    <w:rsid w:val="00046FC2"/>
    <w:rsid w:val="000D481E"/>
    <w:rsid w:val="00122A11"/>
    <w:rsid w:val="0016103B"/>
    <w:rsid w:val="0017520B"/>
    <w:rsid w:val="001833A2"/>
    <w:rsid w:val="001B2BCC"/>
    <w:rsid w:val="001C5F73"/>
    <w:rsid w:val="00210F67"/>
    <w:rsid w:val="00213661"/>
    <w:rsid w:val="00217667"/>
    <w:rsid w:val="00244F35"/>
    <w:rsid w:val="00263639"/>
    <w:rsid w:val="00263D58"/>
    <w:rsid w:val="00290244"/>
    <w:rsid w:val="002B1A76"/>
    <w:rsid w:val="00316D96"/>
    <w:rsid w:val="00377B0C"/>
    <w:rsid w:val="00384984"/>
    <w:rsid w:val="00437512"/>
    <w:rsid w:val="00443F3D"/>
    <w:rsid w:val="004B1B75"/>
    <w:rsid w:val="004E776F"/>
    <w:rsid w:val="00541A11"/>
    <w:rsid w:val="0059296B"/>
    <w:rsid w:val="005A113B"/>
    <w:rsid w:val="005B58D7"/>
    <w:rsid w:val="005D2DD1"/>
    <w:rsid w:val="005E4387"/>
    <w:rsid w:val="005F4ADB"/>
    <w:rsid w:val="00622E4C"/>
    <w:rsid w:val="0064443A"/>
    <w:rsid w:val="0067280E"/>
    <w:rsid w:val="006A2105"/>
    <w:rsid w:val="006C2EBB"/>
    <w:rsid w:val="006D79AE"/>
    <w:rsid w:val="006F51A6"/>
    <w:rsid w:val="00706A1F"/>
    <w:rsid w:val="0071242C"/>
    <w:rsid w:val="00713145"/>
    <w:rsid w:val="007219EE"/>
    <w:rsid w:val="007412CB"/>
    <w:rsid w:val="007723E7"/>
    <w:rsid w:val="007A52D6"/>
    <w:rsid w:val="007C4302"/>
    <w:rsid w:val="007E560F"/>
    <w:rsid w:val="007F2CA5"/>
    <w:rsid w:val="008123C1"/>
    <w:rsid w:val="00815742"/>
    <w:rsid w:val="008159D9"/>
    <w:rsid w:val="00864D3E"/>
    <w:rsid w:val="00872B9D"/>
    <w:rsid w:val="00893EBC"/>
    <w:rsid w:val="008A0E80"/>
    <w:rsid w:val="009468A9"/>
    <w:rsid w:val="00973677"/>
    <w:rsid w:val="009C71CF"/>
    <w:rsid w:val="00A139E8"/>
    <w:rsid w:val="00A65C13"/>
    <w:rsid w:val="00A732F4"/>
    <w:rsid w:val="00A773CB"/>
    <w:rsid w:val="00AE1D69"/>
    <w:rsid w:val="00AE5424"/>
    <w:rsid w:val="00B03B40"/>
    <w:rsid w:val="00B80081"/>
    <w:rsid w:val="00B95360"/>
    <w:rsid w:val="00C27F43"/>
    <w:rsid w:val="00C52880"/>
    <w:rsid w:val="00CF7DE1"/>
    <w:rsid w:val="00D114C7"/>
    <w:rsid w:val="00DA1661"/>
    <w:rsid w:val="00DA47F2"/>
    <w:rsid w:val="00DB7E48"/>
    <w:rsid w:val="00DC4C30"/>
    <w:rsid w:val="00DD30A6"/>
    <w:rsid w:val="00E701C3"/>
    <w:rsid w:val="00EE192F"/>
    <w:rsid w:val="00F11C26"/>
    <w:rsid w:val="00F121CF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F730"/>
  <w15:chartTrackingRefBased/>
  <w15:docId w15:val="{8D217F28-F9CC-40D8-AFE7-FE76F8B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706A1F"/>
    <w:pPr>
      <w:spacing w:after="0" w:line="240" w:lineRule="auto"/>
    </w:pPr>
    <w:rPr>
      <w:rFonts w:ascii="Marianne" w:hAnsi="Marianne"/>
    </w:rPr>
  </w:style>
  <w:style w:type="character" w:styleId="Marquedecommentaire">
    <w:name w:val="annotation reference"/>
    <w:basedOn w:val="Policepardfaut"/>
    <w:uiPriority w:val="99"/>
    <w:semiHidden/>
    <w:unhideWhenUsed/>
    <w:rsid w:val="005D2D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D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DD1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D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DD1"/>
    <w:rPr>
      <w:rFonts w:ascii="Marianne" w:hAnsi="Mariann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3891-C528-4920-A9D3-6583C855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1172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66</cp:revision>
  <dcterms:created xsi:type="dcterms:W3CDTF">2025-01-10T12:55:00Z</dcterms:created>
  <dcterms:modified xsi:type="dcterms:W3CDTF">2025-01-28T13:16:00Z</dcterms:modified>
</cp:coreProperties>
</file>